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Default="00AC1679" w:rsidP="008644FF">
      <w:pPr>
        <w:spacing w:line="24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>Pflanzung/ Anwachspflege</w:t>
      </w:r>
      <w:r w:rsidR="00592E86">
        <w:rPr>
          <w:b/>
          <w:sz w:val="24"/>
          <w:u w:val="single"/>
        </w:rPr>
        <w:t>/ Wässerung</w:t>
      </w:r>
    </w:p>
    <w:p w:rsidR="009661CD" w:rsidRDefault="009661CD" w:rsidP="008644FF">
      <w:pPr>
        <w:spacing w:line="240" w:lineRule="exact"/>
        <w:rPr>
          <w:b/>
          <w:sz w:val="24"/>
          <w:u w:val="single"/>
        </w:rPr>
      </w:pPr>
    </w:p>
    <w:p w:rsidR="00592E86" w:rsidRDefault="00592E86" w:rsidP="008644FF">
      <w:pPr>
        <w:spacing w:line="240" w:lineRule="exact"/>
        <w:rPr>
          <w:sz w:val="24"/>
        </w:rPr>
      </w:pPr>
      <w:r>
        <w:rPr>
          <w:sz w:val="24"/>
        </w:rPr>
        <w:t xml:space="preserve">Es hat ein Pflanzschnitt gemäß den </w:t>
      </w:r>
      <w:r w:rsidRPr="00592E86">
        <w:rPr>
          <w:i/>
          <w:sz w:val="24"/>
        </w:rPr>
        <w:t>FLL Empfehlungen für Baumpflanzungen Teil 1</w:t>
      </w:r>
      <w:r w:rsidR="009661CD">
        <w:rPr>
          <w:sz w:val="24"/>
        </w:rPr>
        <w:t xml:space="preserve"> zu erfolgen, bei dem der Leittrieb freizustellen</w:t>
      </w:r>
      <w:r>
        <w:rPr>
          <w:sz w:val="24"/>
        </w:rPr>
        <w:t xml:space="preserve"> und </w:t>
      </w:r>
      <w:r w:rsidR="009661CD">
        <w:rPr>
          <w:sz w:val="24"/>
        </w:rPr>
        <w:t>Konkurrenztriebe zu entfernen sind. Ebenso sind nach innen wachsende, sich reibende und Äste mit eingewachsener Rinde zu entfernen. Beschädigte Äste sind einzukürzen oder gegeben</w:t>
      </w:r>
      <w:r>
        <w:rPr>
          <w:sz w:val="24"/>
        </w:rPr>
        <w:t>en</w:t>
      </w:r>
      <w:r w:rsidR="009661CD">
        <w:rPr>
          <w:sz w:val="24"/>
        </w:rPr>
        <w:t>falls zu entfernen.</w:t>
      </w:r>
      <w:r>
        <w:rPr>
          <w:sz w:val="24"/>
        </w:rPr>
        <w:t xml:space="preserve"> Seitenäste sind einzukürzen. </w:t>
      </w:r>
    </w:p>
    <w:p w:rsidR="009661CD" w:rsidRPr="009661CD" w:rsidRDefault="00592E86" w:rsidP="008644FF">
      <w:pPr>
        <w:spacing w:line="240" w:lineRule="exact"/>
        <w:rPr>
          <w:sz w:val="24"/>
        </w:rPr>
      </w:pPr>
      <w:r>
        <w:rPr>
          <w:sz w:val="24"/>
        </w:rPr>
        <w:t>Im Rahmen der He</w:t>
      </w:r>
      <w:r w:rsidR="00C16A45">
        <w:rPr>
          <w:sz w:val="24"/>
        </w:rPr>
        <w:t>rstellung eines Lichtraumprofil</w:t>
      </w:r>
      <w:r>
        <w:rPr>
          <w:sz w:val="24"/>
        </w:rPr>
        <w:t xml:space="preserve">, ist zu prüfen, ob beim Pflanzschnitt schon höher </w:t>
      </w:r>
      <w:proofErr w:type="spellStart"/>
      <w:r>
        <w:rPr>
          <w:sz w:val="24"/>
        </w:rPr>
        <w:t>aufgeastet</w:t>
      </w:r>
      <w:proofErr w:type="spellEnd"/>
      <w:r>
        <w:rPr>
          <w:sz w:val="24"/>
        </w:rPr>
        <w:t xml:space="preserve"> werden kann.</w:t>
      </w:r>
      <w:r w:rsidR="009661CD">
        <w:rPr>
          <w:sz w:val="24"/>
        </w:rPr>
        <w:t xml:space="preserve">  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AC1679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Die Pflanzung erfolgt nach DIN 18916 und FLL Empfehlungen für Baumpflanzungen Teil 1</w:t>
      </w:r>
      <w:r w:rsidR="008644FF" w:rsidRPr="004957F2">
        <w:rPr>
          <w:sz w:val="24"/>
        </w:rPr>
        <w:t>.</w:t>
      </w:r>
    </w:p>
    <w:p w:rsidR="00AC1679" w:rsidRDefault="00AC1679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Dabei ist ein Pflanzloch mit mind. 1,5 </w:t>
      </w:r>
      <w:proofErr w:type="spellStart"/>
      <w:r>
        <w:rPr>
          <w:sz w:val="24"/>
        </w:rPr>
        <w:t>fach</w:t>
      </w:r>
      <w:proofErr w:type="spellEnd"/>
      <w:r>
        <w:rPr>
          <w:sz w:val="24"/>
        </w:rPr>
        <w:t xml:space="preserve"> des Ballendurchmessers herzustellen. </w:t>
      </w:r>
    </w:p>
    <w:p w:rsidR="00592E86" w:rsidRDefault="00592E86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Die Pflanzung erfolgt ca. 10 cm höher als beim vorherigen Stand in der Baumschule.</w:t>
      </w:r>
    </w:p>
    <w:p w:rsidR="00AC1679" w:rsidRDefault="00AC1679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Im Rahmen der Rückverfüllung des ausgehobenen Substrats ist diesem </w:t>
      </w:r>
      <w:r w:rsidR="00990BAD">
        <w:rPr>
          <w:sz w:val="24"/>
        </w:rPr>
        <w:t>ca.</w:t>
      </w:r>
      <w:r>
        <w:rPr>
          <w:sz w:val="24"/>
        </w:rPr>
        <w:t xml:space="preserve">5% RAL </w:t>
      </w:r>
      <w:proofErr w:type="spellStart"/>
      <w:r>
        <w:rPr>
          <w:sz w:val="24"/>
        </w:rPr>
        <w:t>gütgesicherte</w:t>
      </w:r>
      <w:r w:rsidR="00C16A45">
        <w:rPr>
          <w:sz w:val="24"/>
        </w:rPr>
        <w:t>r</w:t>
      </w:r>
      <w:proofErr w:type="spellEnd"/>
      <w:r>
        <w:rPr>
          <w:sz w:val="24"/>
        </w:rPr>
        <w:t xml:space="preserve"> Kompost, 75 g </w:t>
      </w:r>
      <w:proofErr w:type="spellStart"/>
      <w:r>
        <w:rPr>
          <w:sz w:val="24"/>
        </w:rPr>
        <w:t>Alginure</w:t>
      </w:r>
      <w:proofErr w:type="spellEnd"/>
      <w:r>
        <w:rPr>
          <w:sz w:val="24"/>
        </w:rPr>
        <w:t xml:space="preserve"> und </w:t>
      </w:r>
      <w:r w:rsidR="00347A1B">
        <w:rPr>
          <w:sz w:val="24"/>
        </w:rPr>
        <w:t>2</w:t>
      </w:r>
      <w:r>
        <w:rPr>
          <w:sz w:val="24"/>
        </w:rPr>
        <w:t xml:space="preserve"> kg </w:t>
      </w:r>
      <w:proofErr w:type="spellStart"/>
      <w:r>
        <w:rPr>
          <w:sz w:val="24"/>
        </w:rPr>
        <w:t>Huminstoffe</w:t>
      </w:r>
      <w:proofErr w:type="spellEnd"/>
      <w:r w:rsidR="00D6062A">
        <w:rPr>
          <w:sz w:val="24"/>
        </w:rPr>
        <w:t xml:space="preserve"> zuzufügen.</w:t>
      </w:r>
    </w:p>
    <w:p w:rsidR="00592E86" w:rsidRDefault="00D6062A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Ebenso ist eine Düngung mit einem Stickstoff betonten Langzeitdünger in der unteren Hälfte des Pflanzloches durchzuführen. Die Aufwandmenge beträgt ….g/Baum</w:t>
      </w:r>
      <w:r w:rsidR="009661CD">
        <w:rPr>
          <w:sz w:val="24"/>
        </w:rPr>
        <w:t xml:space="preserve"> bei mineralischen und ….g/Baum bei organischen Düngern</w:t>
      </w:r>
      <w:r>
        <w:rPr>
          <w:sz w:val="24"/>
        </w:rPr>
        <w:t>.</w:t>
      </w:r>
      <w:r w:rsidR="00592E86">
        <w:rPr>
          <w:sz w:val="24"/>
        </w:rPr>
        <w:t xml:space="preserve"> </w:t>
      </w:r>
    </w:p>
    <w:p w:rsidR="00592E86" w:rsidRDefault="00592E86" w:rsidP="008644FF">
      <w:pPr>
        <w:spacing w:line="240" w:lineRule="exact"/>
        <w:jc w:val="both"/>
        <w:rPr>
          <w:sz w:val="24"/>
        </w:rPr>
      </w:pPr>
    </w:p>
    <w:p w:rsidR="00347A1B" w:rsidRDefault="00347A1B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Die Wässerung erfolgt zu Begin</w:t>
      </w:r>
      <w:r w:rsidR="00C16A45">
        <w:rPr>
          <w:sz w:val="24"/>
        </w:rPr>
        <w:t>n</w:t>
      </w:r>
      <w:r>
        <w:rPr>
          <w:sz w:val="24"/>
        </w:rPr>
        <w:t xml:space="preserve"> über einen </w:t>
      </w:r>
      <w:proofErr w:type="spellStart"/>
      <w:r w:rsidR="00592E86">
        <w:rPr>
          <w:sz w:val="24"/>
        </w:rPr>
        <w:t>Gießrand</w:t>
      </w:r>
      <w:proofErr w:type="spellEnd"/>
      <w:r>
        <w:rPr>
          <w:sz w:val="24"/>
        </w:rPr>
        <w:t xml:space="preserve">, dessen Innendurchmesser max. dem Außendurchmesser des Ballens entspricht. </w:t>
      </w:r>
    </w:p>
    <w:p w:rsidR="00592E86" w:rsidRDefault="00347A1B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D</w:t>
      </w:r>
      <w:r w:rsidR="00C16A45">
        <w:rPr>
          <w:sz w:val="24"/>
        </w:rPr>
        <w:t>ie</w:t>
      </w:r>
      <w:r>
        <w:rPr>
          <w:sz w:val="24"/>
        </w:rPr>
        <w:t xml:space="preserve"> erste Wässer</w:t>
      </w:r>
      <w:r w:rsidR="00C16A45">
        <w:rPr>
          <w:sz w:val="24"/>
        </w:rPr>
        <w:t>ung</w:t>
      </w:r>
      <w:r>
        <w:rPr>
          <w:sz w:val="24"/>
        </w:rPr>
        <w:t xml:space="preserve"> ist die durchdringende </w:t>
      </w:r>
      <w:proofErr w:type="spellStart"/>
      <w:r>
        <w:rPr>
          <w:sz w:val="24"/>
        </w:rPr>
        <w:t>Anwässerung</w:t>
      </w:r>
      <w:proofErr w:type="spellEnd"/>
      <w:r>
        <w:rPr>
          <w:sz w:val="24"/>
        </w:rPr>
        <w:t xml:space="preserve">. Hierbei wird der Bodenschluss hergestellt.. </w:t>
      </w:r>
    </w:p>
    <w:p w:rsidR="00347A1B" w:rsidRDefault="001B6D9D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Weiter</w:t>
      </w:r>
      <w:r w:rsidR="00C16A45">
        <w:rPr>
          <w:sz w:val="24"/>
        </w:rPr>
        <w:t xml:space="preserve">e </w:t>
      </w:r>
      <w:proofErr w:type="spellStart"/>
      <w:r w:rsidR="00C16A45">
        <w:rPr>
          <w:sz w:val="24"/>
        </w:rPr>
        <w:t>Wässergänge</w:t>
      </w:r>
      <w:proofErr w:type="spellEnd"/>
      <w:r w:rsidR="00C16A45">
        <w:rPr>
          <w:sz w:val="24"/>
        </w:rPr>
        <w:t xml:space="preserve"> mit 75-100 l/Baum</w:t>
      </w:r>
      <w:r>
        <w:rPr>
          <w:sz w:val="24"/>
        </w:rPr>
        <w:t xml:space="preserve"> </w:t>
      </w:r>
      <w:r w:rsidR="00347A1B">
        <w:rPr>
          <w:sz w:val="24"/>
        </w:rPr>
        <w:t>sind im 2</w:t>
      </w:r>
      <w:r w:rsidR="00C16A45">
        <w:rPr>
          <w:sz w:val="24"/>
        </w:rPr>
        <w:t>-</w:t>
      </w:r>
      <w:r w:rsidR="00347A1B">
        <w:rPr>
          <w:sz w:val="24"/>
        </w:rPr>
        <w:t>wöchigen Rhythmus zu planen. Lang anhaltende Trockenperioden und Hitzetage bedingen, das</w:t>
      </w:r>
      <w:r w:rsidR="00C16A45">
        <w:rPr>
          <w:sz w:val="24"/>
        </w:rPr>
        <w:t>s</w:t>
      </w:r>
      <w:r w:rsidR="00347A1B">
        <w:rPr>
          <w:sz w:val="24"/>
        </w:rPr>
        <w:t xml:space="preserve"> eventuell in kürzen Abständen zu wässern ist.</w:t>
      </w:r>
    </w:p>
    <w:p w:rsidR="001B6D9D" w:rsidRDefault="001B6D9D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Im Rahmen der Entwicklungs- und Unterhaltungspflege kann es notwendig sein, weitere 5-10 Wässer</w:t>
      </w:r>
      <w:r w:rsidR="00C16A45">
        <w:rPr>
          <w:sz w:val="24"/>
        </w:rPr>
        <w:t>ungen</w:t>
      </w:r>
      <w:bookmarkStart w:id="0" w:name="_GoBack"/>
      <w:bookmarkEnd w:id="0"/>
      <w:r>
        <w:rPr>
          <w:sz w:val="24"/>
        </w:rPr>
        <w:t>/Jahr durchzuführen. Die Wassermenge beträgt ebenfalls 75-100 l/Baum. Bei Bäumen größer 25 cm Stammumfang sind 20 Liter je m² Kronenprojektionsfläche zu geben.</w:t>
      </w:r>
    </w:p>
    <w:p w:rsidR="001B6D9D" w:rsidRDefault="001B6D9D" w:rsidP="008644FF">
      <w:pPr>
        <w:spacing w:line="240" w:lineRule="exact"/>
        <w:jc w:val="both"/>
        <w:rPr>
          <w:sz w:val="24"/>
        </w:rPr>
      </w:pPr>
    </w:p>
    <w:p w:rsidR="001B6D9D" w:rsidRDefault="001B6D9D" w:rsidP="008644FF">
      <w:pPr>
        <w:spacing w:line="240" w:lineRule="exact"/>
        <w:jc w:val="both"/>
        <w:rPr>
          <w:sz w:val="24"/>
        </w:rPr>
      </w:pPr>
    </w:p>
    <w:p w:rsidR="00592E86" w:rsidRDefault="00347A1B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:rsidR="00D6062A" w:rsidRDefault="00592E86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:rsidR="00D6062A" w:rsidRDefault="00D6062A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D6062A" w:rsidRDefault="00D6062A" w:rsidP="008644FF">
      <w:pPr>
        <w:spacing w:line="240" w:lineRule="exact"/>
        <w:jc w:val="both"/>
        <w:rPr>
          <w:sz w:val="24"/>
        </w:rPr>
      </w:pPr>
    </w:p>
    <w:p w:rsidR="00D6062A" w:rsidRDefault="00D6062A" w:rsidP="008644FF">
      <w:pPr>
        <w:spacing w:line="240" w:lineRule="exact"/>
        <w:jc w:val="both"/>
        <w:rPr>
          <w:sz w:val="24"/>
        </w:rPr>
      </w:pPr>
    </w:p>
    <w:sectPr w:rsidR="00D60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80549"/>
    <w:rsid w:val="000977D0"/>
    <w:rsid w:val="000C3FE0"/>
    <w:rsid w:val="000D6CAE"/>
    <w:rsid w:val="001B6D9D"/>
    <w:rsid w:val="00347A1B"/>
    <w:rsid w:val="003D5FDE"/>
    <w:rsid w:val="003E309E"/>
    <w:rsid w:val="00453C44"/>
    <w:rsid w:val="004B2527"/>
    <w:rsid w:val="00503311"/>
    <w:rsid w:val="00592E86"/>
    <w:rsid w:val="00696F23"/>
    <w:rsid w:val="00700ACC"/>
    <w:rsid w:val="00700BAD"/>
    <w:rsid w:val="00765393"/>
    <w:rsid w:val="008644FF"/>
    <w:rsid w:val="008D12BA"/>
    <w:rsid w:val="009661CD"/>
    <w:rsid w:val="00990BAD"/>
    <w:rsid w:val="00A40A37"/>
    <w:rsid w:val="00AC1679"/>
    <w:rsid w:val="00AD5696"/>
    <w:rsid w:val="00C16A45"/>
    <w:rsid w:val="00CA50A2"/>
    <w:rsid w:val="00D6062A"/>
    <w:rsid w:val="00E944B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4</cp:revision>
  <cp:lastPrinted>2016-12-12T08:17:00Z</cp:lastPrinted>
  <dcterms:created xsi:type="dcterms:W3CDTF">2016-12-12T08:18:00Z</dcterms:created>
  <dcterms:modified xsi:type="dcterms:W3CDTF">2016-12-12T09:43:00Z</dcterms:modified>
</cp:coreProperties>
</file>