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7E6" w:rsidRDefault="00CA47E6" w:rsidP="00CA47E6">
      <w:pPr>
        <w:ind w:left="720"/>
        <w:rPr>
          <w:b/>
          <w:u w:val="single"/>
        </w:rPr>
      </w:pPr>
      <w:r>
        <w:rPr>
          <w:b/>
          <w:u w:val="single"/>
        </w:rPr>
        <w:t>Vegetationstragschicht für mehrschichtige extensive Begrünungen</w:t>
      </w:r>
    </w:p>
    <w:p w:rsidR="00CA47E6" w:rsidRDefault="00CA47E6" w:rsidP="00CA47E6">
      <w:pPr>
        <w:ind w:left="720"/>
        <w:rPr>
          <w:b/>
        </w:rPr>
      </w:pPr>
    </w:p>
    <w:p w:rsidR="00CA47E6" w:rsidRDefault="00CA47E6" w:rsidP="00CA47E6">
      <w:pPr>
        <w:ind w:left="360"/>
      </w:pPr>
      <w:r>
        <w:t xml:space="preserve">         </w:t>
      </w:r>
    </w:p>
    <w:p w:rsidR="00CA47E6" w:rsidRDefault="00CA47E6" w:rsidP="00CA47E6">
      <w:pPr>
        <w:ind w:left="360"/>
      </w:pPr>
      <w:r>
        <w:t xml:space="preserve">       Substrat für die extensive Mehrschichtbegrünung in mineralisch-organischer Form </w:t>
      </w:r>
    </w:p>
    <w:p w:rsidR="00CA47E6" w:rsidRDefault="00CA47E6" w:rsidP="00CA47E6">
      <w:pPr>
        <w:ind w:left="360"/>
      </w:pPr>
      <w:r>
        <w:t xml:space="preserve">       auf Basis von Lava, Bims, Xylit und Kompost (RAL gütegesichert) liefern,</w:t>
      </w:r>
    </w:p>
    <w:p w:rsidR="00CA47E6" w:rsidRDefault="00CA47E6" w:rsidP="00CA47E6">
      <w:pPr>
        <w:ind w:left="360"/>
      </w:pPr>
      <w:r>
        <w:t xml:space="preserve">       pneumatisch auf die Dachfläche fördern und höhengerecht auf …cm* einbauen.        </w:t>
      </w:r>
    </w:p>
    <w:p w:rsidR="00CA47E6" w:rsidRDefault="00CA47E6" w:rsidP="00CA47E6">
      <w:pPr>
        <w:ind w:left="360"/>
      </w:pPr>
      <w:r>
        <w:t xml:space="preserve">       Die Einhaltung der Vorgaben der FLL Richtlinie und der </w:t>
      </w:r>
    </w:p>
    <w:p w:rsidR="00CA47E6" w:rsidRDefault="00CA47E6" w:rsidP="00CA47E6">
      <w:pPr>
        <w:ind w:left="360"/>
      </w:pPr>
      <w:r>
        <w:t xml:space="preserve">       Düngemittelverordnung, sowie der Schadstoffe im </w:t>
      </w:r>
      <w:proofErr w:type="spellStart"/>
      <w:r>
        <w:t>Eluat</w:t>
      </w:r>
      <w:proofErr w:type="spellEnd"/>
      <w:r>
        <w:t xml:space="preserve"> nach </w:t>
      </w:r>
    </w:p>
    <w:p w:rsidR="00CA47E6" w:rsidRDefault="00CA47E6" w:rsidP="00CA47E6">
      <w:pPr>
        <w:ind w:left="360"/>
      </w:pPr>
      <w:r>
        <w:t xml:space="preserve">       Trinkwasserverordnung, ist per RAL Gütesicherung nach RAL GZ- 250-6  </w:t>
      </w:r>
    </w:p>
    <w:p w:rsidR="00CA47E6" w:rsidRDefault="00CA47E6" w:rsidP="00CA47E6">
      <w:pPr>
        <w:ind w:left="360"/>
      </w:pPr>
      <w:r>
        <w:t xml:space="preserve">       nachzuweisen.</w:t>
      </w:r>
    </w:p>
    <w:p w:rsidR="00CA47E6" w:rsidRDefault="00CA47E6" w:rsidP="00CA47E6">
      <w:pPr>
        <w:ind w:left="360"/>
      </w:pPr>
      <w:r>
        <w:t xml:space="preserve">            </w:t>
      </w:r>
    </w:p>
    <w:p w:rsidR="00CA47E6" w:rsidRDefault="00CA47E6" w:rsidP="00CA47E6">
      <w:pPr>
        <w:ind w:left="360"/>
      </w:pPr>
      <w:r>
        <w:t xml:space="preserve">       Die Einbauverdichtung von 15-25 </w:t>
      </w:r>
      <w:proofErr w:type="spellStart"/>
      <w:r>
        <w:t>Vol</w:t>
      </w:r>
      <w:proofErr w:type="spellEnd"/>
      <w:r>
        <w:t>% ist zu berücksichtigen</w:t>
      </w:r>
    </w:p>
    <w:p w:rsidR="00CA47E6" w:rsidRDefault="00CA47E6" w:rsidP="00CA47E6">
      <w:pPr>
        <w:ind w:left="360"/>
      </w:pPr>
      <w:r>
        <w:t xml:space="preserve">       </w:t>
      </w:r>
    </w:p>
    <w:p w:rsidR="00CA47E6" w:rsidRDefault="00CA47E6" w:rsidP="00CA47E6">
      <w:pPr>
        <w:ind w:left="360"/>
      </w:pPr>
      <w:r>
        <w:t xml:space="preserve">       Einbaustärke: …cm</w:t>
      </w:r>
    </w:p>
    <w:p w:rsidR="00CA47E6" w:rsidRDefault="00CA47E6" w:rsidP="00CA47E6">
      <w:pPr>
        <w:ind w:left="360"/>
      </w:pPr>
    </w:p>
    <w:p w:rsidR="00CA47E6" w:rsidRDefault="00CA47E6" w:rsidP="00CA47E6">
      <w:pPr>
        <w:spacing w:line="240" w:lineRule="exact"/>
        <w:rPr>
          <w:szCs w:val="20"/>
        </w:rPr>
      </w:pPr>
      <w:r>
        <w:t xml:space="preserve">             </w:t>
      </w:r>
      <w:r>
        <w:rPr>
          <w:szCs w:val="20"/>
          <w:u w:val="single"/>
        </w:rPr>
        <w:t>Erzeugnis:</w:t>
      </w:r>
      <w:r>
        <w:rPr>
          <w:szCs w:val="20"/>
        </w:rPr>
        <w:tab/>
        <w:t xml:space="preserve">       </w:t>
      </w:r>
      <w:proofErr w:type="spellStart"/>
      <w:r>
        <w:rPr>
          <w:b/>
          <w:szCs w:val="20"/>
        </w:rPr>
        <w:t>Vulkaplus</w:t>
      </w:r>
      <w:proofErr w:type="spellEnd"/>
      <w:r>
        <w:rPr>
          <w:b/>
          <w:szCs w:val="20"/>
        </w:rPr>
        <w:t xml:space="preserve"> extensiv 0-12</w:t>
      </w:r>
      <w:r>
        <w:rPr>
          <w:szCs w:val="20"/>
        </w:rPr>
        <w:t xml:space="preserve">/ RAL gütegesichert nach GZ 250-6 </w:t>
      </w:r>
    </w:p>
    <w:p w:rsidR="00CA47E6" w:rsidRDefault="00CA47E6" w:rsidP="00CA47E6">
      <w:pPr>
        <w:ind w:left="360"/>
      </w:pPr>
      <w:r>
        <w:t xml:space="preserve">                                     od. </w:t>
      </w:r>
      <w:proofErr w:type="spellStart"/>
      <w:r>
        <w:t>glw</w:t>
      </w:r>
      <w:proofErr w:type="spellEnd"/>
      <w:r>
        <w:t>.</w:t>
      </w:r>
    </w:p>
    <w:p w:rsidR="00CA47E6" w:rsidRDefault="00CA47E6" w:rsidP="00CA47E6">
      <w:pPr>
        <w:ind w:left="360"/>
      </w:pPr>
    </w:p>
    <w:p w:rsidR="00CA47E6" w:rsidRDefault="00CA47E6" w:rsidP="00CA47E6">
      <w:pPr>
        <w:ind w:left="360"/>
      </w:pPr>
    </w:p>
    <w:p w:rsidR="00CA47E6" w:rsidRDefault="00CA47E6" w:rsidP="00CA47E6">
      <w:pPr>
        <w:spacing w:line="240" w:lineRule="exact"/>
      </w:pPr>
      <w:r>
        <w:t xml:space="preserve">             </w:t>
      </w:r>
      <w:r>
        <w:rPr>
          <w:u w:val="single"/>
        </w:rPr>
        <w:t>Liefernachweis</w:t>
      </w:r>
      <w:r>
        <w:t xml:space="preserve">:    </w:t>
      </w:r>
      <w:r>
        <w:rPr>
          <w:b/>
        </w:rPr>
        <w:t xml:space="preserve">VULKATEC GmbH </w:t>
      </w:r>
    </w:p>
    <w:p w:rsidR="00CA47E6" w:rsidRDefault="00CA47E6" w:rsidP="00CA47E6">
      <w:r>
        <w:tab/>
        <w:t xml:space="preserve">                               56630 </w:t>
      </w:r>
      <w:proofErr w:type="spellStart"/>
      <w:r>
        <w:t>Kretz</w:t>
      </w:r>
      <w:proofErr w:type="spellEnd"/>
    </w:p>
    <w:p w:rsidR="00CA47E6" w:rsidRDefault="00CA47E6" w:rsidP="00CA47E6">
      <w:r>
        <w:tab/>
      </w:r>
      <w:r>
        <w:tab/>
        <w:t xml:space="preserve">                    Tel : 02632 – 9548 - 0</w:t>
      </w:r>
    </w:p>
    <w:p w:rsidR="00CA47E6" w:rsidRDefault="00CA47E6" w:rsidP="00CA47E6">
      <w:r>
        <w:tab/>
      </w:r>
      <w:r>
        <w:tab/>
        <w:t xml:space="preserve">                    Fax: 02632 – 9548 - 20</w:t>
      </w:r>
    </w:p>
    <w:p w:rsidR="00CA47E6" w:rsidRDefault="00CA47E6" w:rsidP="00CA47E6">
      <w:pPr>
        <w:ind w:left="360"/>
      </w:pPr>
    </w:p>
    <w:p w:rsidR="00E976BE" w:rsidRDefault="00E976BE">
      <w:bookmarkStart w:id="0" w:name="_GoBack"/>
      <w:bookmarkEnd w:id="0"/>
    </w:p>
    <w:sectPr w:rsidR="00E976B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E6"/>
    <w:rsid w:val="00CA47E6"/>
    <w:rsid w:val="00E9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4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4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9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König</dc:creator>
  <cp:lastModifiedBy>Peter König</cp:lastModifiedBy>
  <cp:revision>1</cp:revision>
  <dcterms:created xsi:type="dcterms:W3CDTF">2017-10-05T14:44:00Z</dcterms:created>
  <dcterms:modified xsi:type="dcterms:W3CDTF">2017-10-05T14:46:00Z</dcterms:modified>
</cp:coreProperties>
</file>